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D9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  <w:sz w:val="28"/>
        </w:rPr>
      </w:pPr>
      <w:r>
        <w:rPr>
          <w:noProof/>
        </w:rPr>
        <w:drawing>
          <wp:inline distT="0" distB="0" distL="0" distR="0" wp14:anchorId="433B2F0F" wp14:editId="50892BD7">
            <wp:extent cx="1219200" cy="290624"/>
            <wp:effectExtent l="0" t="0" r="0" b="0"/>
            <wp:docPr id="1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t="7848" r="4349" b="258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28" cy="29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D4FD9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  <w:b/>
          <w:bCs/>
          <w:color w:val="000000"/>
          <w:sz w:val="28"/>
        </w:rPr>
      </w:pPr>
    </w:p>
    <w:p w:rsidR="001D4FD9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  <w:b/>
          <w:bCs/>
          <w:color w:val="000000"/>
          <w:sz w:val="28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  <w:b/>
          <w:bCs/>
          <w:color w:val="000000"/>
          <w:sz w:val="28"/>
        </w:rPr>
      </w:pPr>
      <w:r w:rsidRPr="007E3C8F">
        <w:rPr>
          <w:rFonts w:ascii="Arial Narrow" w:hAnsi="Arial Narrow"/>
          <w:b/>
          <w:bCs/>
          <w:color w:val="000000"/>
          <w:sz w:val="28"/>
        </w:rPr>
        <w:t>ÜYE KESİNTİ TAAHHÜTNAMESİ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center"/>
        <w:rPr>
          <w:rFonts w:ascii="Arial Narrow" w:hAnsi="Arial Narrow"/>
          <w:b/>
          <w:bCs/>
          <w:color w:val="000000"/>
          <w:sz w:val="28"/>
        </w:rPr>
      </w:pPr>
      <w:r w:rsidRPr="007E3C8F">
        <w:rPr>
          <w:rFonts w:ascii="Arial Narrow" w:hAnsi="Arial Narrow"/>
          <w:b/>
          <w:bCs/>
          <w:color w:val="000000"/>
          <w:sz w:val="28"/>
        </w:rPr>
        <w:t>(BAŞVURU FORMU)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 w:cs="Times New Roman TUR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 w:cs="Times New Roman TUR"/>
          <w:b/>
          <w:bCs/>
          <w:color w:val="000000"/>
        </w:rPr>
      </w:pPr>
    </w:p>
    <w:p w:rsidR="001D4FD9" w:rsidRPr="007E3C8F" w:rsidRDefault="001D4FD9" w:rsidP="001D4FD9">
      <w:pPr>
        <w:pStyle w:val="AralkYok"/>
        <w:ind w:firstLine="708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HALKBANK</w:t>
      </w:r>
    </w:p>
    <w:p w:rsidR="001D4FD9" w:rsidRPr="007E3C8F" w:rsidRDefault="001D4FD9" w:rsidP="001D4FD9">
      <w:pPr>
        <w:pStyle w:val="AralkYok"/>
        <w:rPr>
          <w:rFonts w:ascii="Arial Narrow" w:hAnsi="Arial Narrow"/>
          <w:b/>
          <w:color w:val="000000"/>
        </w:rPr>
      </w:pPr>
    </w:p>
    <w:p w:rsidR="001D4FD9" w:rsidRPr="007E3C8F" w:rsidRDefault="001D4FD9" w:rsidP="001D4FD9">
      <w:pPr>
        <w:pStyle w:val="AralkYok"/>
        <w:ind w:firstLine="708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Köroğlu</w:t>
      </w:r>
      <w:bookmarkStart w:id="0" w:name="_GoBack"/>
      <w:bookmarkEnd w:id="0"/>
      <w:r w:rsidRPr="007E3C8F">
        <w:rPr>
          <w:rFonts w:ascii="Arial Narrow" w:hAnsi="Arial Narrow"/>
          <w:b/>
          <w:color w:val="000000"/>
        </w:rPr>
        <w:t xml:space="preserve"> Şubesi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both"/>
        <w:rPr>
          <w:rFonts w:ascii="Arial Narrow" w:hAnsi="Arial Narrow"/>
          <w:bCs/>
          <w:color w:val="000000"/>
        </w:rPr>
      </w:pPr>
      <w:r w:rsidRPr="007E3C8F">
        <w:rPr>
          <w:rFonts w:ascii="Arial Narrow" w:hAnsi="Arial Narrow"/>
          <w:bCs/>
          <w:color w:val="000000"/>
        </w:rPr>
        <w:tab/>
        <w:t xml:space="preserve">Dışişleri Bakanlığı Mensupları Sosyal Güvenlik ve Yardımlaşma Vakfı tarafından Bankanıza bildirilecek tarihlerde ve tutarlardaki Vakıf ve fon kesintilerimin aşağıda kayıtlı Şubeniz nezdindeki hesabımdan </w:t>
      </w:r>
      <w:r w:rsidRPr="007E3C8F">
        <w:rPr>
          <w:rFonts w:ascii="Arial Narrow" w:eastAsia="Calibri" w:hAnsi="Arial Narrow"/>
          <w:bCs/>
          <w:color w:val="000000"/>
        </w:rPr>
        <w:t xml:space="preserve">veya hesabımda söz konusu tutarı karşılayacak düzeyde bakiye bulunmaması halinde Kredili Mevduat Hesabımdan (Ek Hesabımdan) </w:t>
      </w:r>
      <w:r w:rsidRPr="007E3C8F">
        <w:rPr>
          <w:rFonts w:ascii="Arial Narrow" w:hAnsi="Arial Narrow"/>
          <w:bCs/>
          <w:color w:val="000000"/>
        </w:rPr>
        <w:t xml:space="preserve">alınarak Dışişleri Bakanlığı Mensupları Sosyal Güvenlik ve Yardımlaşma Vakfı’nın Bankanız nezdindeki </w:t>
      </w:r>
      <w:r>
        <w:rPr>
          <w:rFonts w:ascii="Arial Narrow" w:hAnsi="Arial Narrow"/>
          <w:bCs/>
          <w:color w:val="000000"/>
        </w:rPr>
        <w:t>0395</w:t>
      </w:r>
      <w:r w:rsidRPr="007E3C8F">
        <w:rPr>
          <w:rFonts w:ascii="Arial Narrow" w:hAnsi="Arial Narrow"/>
          <w:bCs/>
          <w:color w:val="000000"/>
        </w:rPr>
        <w:t xml:space="preserve"> – </w:t>
      </w:r>
      <w:proofErr w:type="gramStart"/>
      <w:r>
        <w:rPr>
          <w:rFonts w:ascii="Arial Narrow" w:hAnsi="Arial Narrow"/>
          <w:bCs/>
          <w:color w:val="000000"/>
        </w:rPr>
        <w:t>16001028</w:t>
      </w:r>
      <w:proofErr w:type="gramEnd"/>
      <w:r w:rsidRPr="007E3C8F">
        <w:rPr>
          <w:rFonts w:ascii="Arial Narrow" w:hAnsi="Arial Narrow"/>
          <w:bCs/>
          <w:color w:val="000000"/>
        </w:rPr>
        <w:t xml:space="preserve"> numaralı hesabına yatırılmasını talep etmekteyim.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both"/>
        <w:rPr>
          <w:rFonts w:ascii="Arial Narrow" w:hAnsi="Arial Narrow"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jc w:val="both"/>
        <w:rPr>
          <w:rFonts w:ascii="Arial Narrow" w:hAnsi="Arial Narrow"/>
          <w:bCs/>
          <w:color w:val="000000"/>
        </w:rPr>
      </w:pPr>
      <w:r w:rsidRPr="007E3C8F">
        <w:rPr>
          <w:rFonts w:ascii="Arial Narrow" w:hAnsi="Arial Narrow"/>
          <w:bCs/>
          <w:color w:val="000000"/>
        </w:rPr>
        <w:tab/>
      </w:r>
      <w:proofErr w:type="gramStart"/>
      <w:r w:rsidRPr="007E3C8F">
        <w:rPr>
          <w:rFonts w:ascii="Arial Narrow" w:hAnsi="Arial Narrow"/>
          <w:bCs/>
          <w:color w:val="000000"/>
        </w:rPr>
        <w:t>Dışişleri Bakanlığı Mensupları Sosyal Güvenlik ve Yardımlaşma Vakfı tarafından Bankanıza bildirilen tutarlarda yapılan kesintiler</w:t>
      </w:r>
      <w:r>
        <w:rPr>
          <w:rFonts w:ascii="Arial Narrow" w:hAnsi="Arial Narrow"/>
          <w:bCs/>
          <w:color w:val="000000"/>
        </w:rPr>
        <w:t xml:space="preserve">den </w:t>
      </w:r>
      <w:r w:rsidRPr="007E3C8F">
        <w:rPr>
          <w:rFonts w:ascii="Arial Narrow" w:hAnsi="Arial Narrow"/>
          <w:bCs/>
          <w:color w:val="000000"/>
        </w:rPr>
        <w:t>veya herhangi bir sebepten dolayı Dışişleri Bakanlığı Mensupları Sosyal Güvenlik ve Yardımlaşma Vakfı ile aramızda bu kesintiler nedeniyle doğabilecek herhangi bir ihtilafta Bankanızın taraf olmadığını</w:t>
      </w:r>
      <w:r>
        <w:rPr>
          <w:rFonts w:ascii="Arial Narrow" w:hAnsi="Arial Narrow"/>
          <w:bCs/>
          <w:color w:val="000000"/>
        </w:rPr>
        <w:t>, ayrıca</w:t>
      </w:r>
      <w:r w:rsidRPr="007E3C8F">
        <w:rPr>
          <w:rFonts w:ascii="Arial Narrow" w:hAnsi="Arial Narrow"/>
          <w:bCs/>
          <w:color w:val="000000"/>
        </w:rPr>
        <w:t xml:space="preserve"> Bankanızın</w:t>
      </w:r>
      <w:r>
        <w:rPr>
          <w:rFonts w:ascii="Arial Narrow" w:hAnsi="Arial Narrow"/>
          <w:bCs/>
          <w:color w:val="000000"/>
        </w:rPr>
        <w:t xml:space="preserve"> hesabımdan </w:t>
      </w:r>
      <w:r w:rsidRPr="007E3C8F">
        <w:rPr>
          <w:rFonts w:ascii="Arial Narrow" w:hAnsi="Arial Narrow"/>
          <w:bCs/>
          <w:color w:val="000000"/>
        </w:rPr>
        <w:t>yaptığı</w:t>
      </w:r>
      <w:r>
        <w:rPr>
          <w:rFonts w:ascii="Arial Narrow" w:hAnsi="Arial Narrow"/>
          <w:bCs/>
          <w:color w:val="000000"/>
        </w:rPr>
        <w:t xml:space="preserve"> eksik Vakıf ve fon ödemelerini tarafıma</w:t>
      </w:r>
      <w:r w:rsidRPr="007E3C8F">
        <w:rPr>
          <w:rFonts w:ascii="Arial Narrow" w:hAnsi="Arial Narrow"/>
          <w:bCs/>
          <w:color w:val="000000"/>
        </w:rPr>
        <w:t xml:space="preserve"> bildirim yapmak suretiyle her zaman hesaptan almaya yetkili olduğunu kabul, beyan ve taahhüt ederim.</w:t>
      </w:r>
      <w:proofErr w:type="gramEnd"/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  <w:r w:rsidRPr="007E3C8F">
        <w:rPr>
          <w:rFonts w:ascii="Arial Narrow" w:hAnsi="Arial Narrow"/>
          <w:b/>
          <w:bCs/>
          <w:color w:val="000000"/>
        </w:rPr>
        <w:t>TC NO</w:t>
      </w:r>
      <w:r w:rsidRPr="007E3C8F"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>: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  <w:r w:rsidRPr="007E3C8F">
        <w:rPr>
          <w:rFonts w:ascii="Arial Narrow" w:hAnsi="Arial Narrow"/>
          <w:b/>
          <w:bCs/>
          <w:color w:val="000000"/>
        </w:rPr>
        <w:t>ADI SOYADI</w:t>
      </w:r>
      <w:r w:rsidRPr="007E3C8F"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>:</w:t>
      </w:r>
    </w:p>
    <w:p w:rsidR="001D4FD9" w:rsidRPr="007E3C8F" w:rsidRDefault="001D4FD9" w:rsidP="001D4F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00" w:after="100"/>
        <w:rPr>
          <w:rFonts w:ascii="Arial Narrow" w:hAnsi="Arial Narrow"/>
          <w:b/>
          <w:bCs/>
          <w:color w:val="000000"/>
        </w:rPr>
      </w:pPr>
      <w:r w:rsidRPr="007E3C8F">
        <w:rPr>
          <w:rFonts w:ascii="Arial Narrow" w:hAnsi="Arial Narrow"/>
          <w:b/>
          <w:bCs/>
          <w:color w:val="000000"/>
        </w:rPr>
        <w:t xml:space="preserve">MAAŞ HESAP </w:t>
      </w:r>
      <w:r>
        <w:rPr>
          <w:rFonts w:ascii="Arial Narrow" w:hAnsi="Arial Narrow"/>
          <w:b/>
          <w:bCs/>
          <w:color w:val="000000"/>
        </w:rPr>
        <w:t xml:space="preserve">IBAN </w:t>
      </w:r>
      <w:r w:rsidRPr="007E3C8F">
        <w:rPr>
          <w:rFonts w:ascii="Arial Narrow" w:hAnsi="Arial Narrow"/>
          <w:b/>
          <w:bCs/>
          <w:color w:val="000000"/>
        </w:rPr>
        <w:t>NO</w:t>
      </w:r>
      <w:r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>:</w:t>
      </w:r>
    </w:p>
    <w:p w:rsidR="001D4FD9" w:rsidRPr="007E3C8F" w:rsidRDefault="001D4FD9" w:rsidP="001D4FD9">
      <w:pPr>
        <w:rPr>
          <w:rFonts w:ascii="Arial Narrow" w:hAnsi="Arial Narrow"/>
          <w:color w:val="000000"/>
        </w:rPr>
      </w:pPr>
      <w:r w:rsidRPr="007E3C8F">
        <w:rPr>
          <w:rFonts w:ascii="Arial Narrow" w:hAnsi="Arial Narrow"/>
          <w:b/>
          <w:bCs/>
          <w:color w:val="000000"/>
        </w:rPr>
        <w:t>TARİH/İMZA</w:t>
      </w: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>
        <w:rPr>
          <w:rFonts w:ascii="Arial Narrow" w:hAnsi="Arial Narrow"/>
          <w:b/>
          <w:bCs/>
          <w:color w:val="000000"/>
        </w:rPr>
        <w:tab/>
      </w:r>
      <w:r w:rsidRPr="007E3C8F">
        <w:rPr>
          <w:rFonts w:ascii="Arial Narrow" w:hAnsi="Arial Narrow"/>
          <w:b/>
          <w:bCs/>
          <w:color w:val="000000"/>
        </w:rPr>
        <w:t>:</w:t>
      </w:r>
    </w:p>
    <w:p w:rsidR="00295619" w:rsidRDefault="00295619"/>
    <w:sectPr w:rsidR="00295619" w:rsidSect="001D4FD9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D9"/>
    <w:rsid w:val="001D4FD9"/>
    <w:rsid w:val="002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F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FD9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D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4FD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FD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2023-01-24T07:39:00Z</dcterms:created>
  <dcterms:modified xsi:type="dcterms:W3CDTF">2023-01-24T07:42:00Z</dcterms:modified>
</cp:coreProperties>
</file>