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828"/>
      </w:tblGrid>
      <w:tr w:rsidR="00482EF5" w:rsidRPr="00482EF5" w:rsidTr="004E064E">
        <w:tc>
          <w:tcPr>
            <w:tcW w:w="1384" w:type="dxa"/>
          </w:tcPr>
          <w:p w:rsidR="00482EF5" w:rsidRPr="00482EF5" w:rsidRDefault="00482EF5" w:rsidP="00482EF5">
            <w:pPr>
              <w:spacing w:after="0"/>
              <w:rPr>
                <w:rFonts w:ascii="Times New Roman" w:hAnsi="Times New Roman" w:cs="Times New Roman"/>
              </w:rPr>
            </w:pPr>
            <w:r w:rsidRPr="00482EF5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809625" cy="1209675"/>
                  <wp:effectExtent l="19050" t="0" r="9525" b="0"/>
                  <wp:docPr id="1" name="Resim 1" descr="modified_logo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modified_log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5198" r="15665" b="75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8" w:type="dxa"/>
            <w:vAlign w:val="center"/>
          </w:tcPr>
          <w:p w:rsidR="00482EF5" w:rsidRPr="00482EF5" w:rsidRDefault="00482EF5" w:rsidP="00482E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482EF5">
              <w:rPr>
                <w:rFonts w:ascii="Times New Roman" w:hAnsi="Times New Roman" w:cs="Times New Roman"/>
                <w:b/>
                <w:bCs/>
                <w:color w:val="0000FF"/>
              </w:rPr>
              <w:t>DIŞİŞLERİ BAKANLIĞI MENSUPLARI</w:t>
            </w:r>
          </w:p>
          <w:p w:rsidR="00482EF5" w:rsidRPr="00482EF5" w:rsidRDefault="00482EF5" w:rsidP="00482E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2EF5">
              <w:rPr>
                <w:rFonts w:ascii="Times New Roman" w:hAnsi="Times New Roman" w:cs="Times New Roman"/>
                <w:b/>
                <w:bCs/>
                <w:color w:val="0000FF"/>
              </w:rPr>
              <w:t>SOSYAL GÜVENLİK VE YARDIMLAŞMA VAKFI</w:t>
            </w:r>
          </w:p>
          <w:p w:rsidR="00482EF5" w:rsidRPr="00482EF5" w:rsidRDefault="00482EF5" w:rsidP="00482E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82EF5">
              <w:rPr>
                <w:rFonts w:ascii="Times New Roman" w:hAnsi="Times New Roman" w:cs="Times New Roman"/>
                <w:b/>
                <w:sz w:val="16"/>
                <w:szCs w:val="16"/>
              </w:rPr>
              <w:t>Ziyabey</w:t>
            </w:r>
            <w:proofErr w:type="spellEnd"/>
            <w:r w:rsidRPr="00482EF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482EF5">
              <w:rPr>
                <w:rFonts w:ascii="Times New Roman" w:hAnsi="Times New Roman" w:cs="Times New Roman"/>
                <w:b/>
                <w:sz w:val="16"/>
                <w:szCs w:val="16"/>
              </w:rPr>
              <w:t>Caddesi  Fen</w:t>
            </w:r>
            <w:proofErr w:type="gramEnd"/>
            <w:r w:rsidRPr="00482EF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Apt.  No: 32/13  Balgat-ANKARA</w:t>
            </w:r>
          </w:p>
          <w:p w:rsidR="00482EF5" w:rsidRPr="00482EF5" w:rsidRDefault="00482EF5" w:rsidP="00482EF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2EF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Tel:  (312) 284 04 45 - </w:t>
            </w:r>
            <w:proofErr w:type="gramStart"/>
            <w:r w:rsidRPr="00482EF5">
              <w:rPr>
                <w:rFonts w:ascii="Times New Roman" w:hAnsi="Times New Roman" w:cs="Times New Roman"/>
                <w:b/>
                <w:sz w:val="16"/>
                <w:szCs w:val="16"/>
              </w:rPr>
              <w:t>48       Faks</w:t>
            </w:r>
            <w:proofErr w:type="gramEnd"/>
            <w:r w:rsidRPr="00482EF5">
              <w:rPr>
                <w:rFonts w:ascii="Times New Roman" w:hAnsi="Times New Roman" w:cs="Times New Roman"/>
                <w:b/>
                <w:sz w:val="16"/>
                <w:szCs w:val="16"/>
              </w:rPr>
              <w:t>: (312)  284  04 49</w:t>
            </w:r>
          </w:p>
          <w:p w:rsidR="00482EF5" w:rsidRPr="00482EF5" w:rsidRDefault="00482EF5" w:rsidP="00482EF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Web: </w:t>
            </w:r>
            <w:hyperlink r:id="rId6" w:history="1">
              <w:r w:rsidRPr="00482EF5">
                <w:rPr>
                  <w:rStyle w:val="Kpr"/>
                  <w:rFonts w:ascii="Times New Roman" w:hAnsi="Times New Roman" w:cs="Times New Roman"/>
                  <w:b/>
                  <w:sz w:val="20"/>
                  <w:szCs w:val="20"/>
                </w:rPr>
                <w:t>www.divak.org.tr</w:t>
              </w:r>
            </w:hyperlink>
          </w:p>
        </w:tc>
      </w:tr>
    </w:tbl>
    <w:p w:rsidR="00EA38E2" w:rsidRDefault="00EA38E2"/>
    <w:p w:rsidR="008D49D3" w:rsidRDefault="008D49D3"/>
    <w:p w:rsidR="00482EF5" w:rsidRPr="00482EF5" w:rsidRDefault="00482EF5" w:rsidP="00482EF5">
      <w:pPr>
        <w:spacing w:after="0"/>
        <w:rPr>
          <w:b/>
        </w:rPr>
      </w:pPr>
      <w:r w:rsidRPr="00482EF5">
        <w:rPr>
          <w:b/>
        </w:rPr>
        <w:t>SAYI</w:t>
      </w:r>
      <w:r>
        <w:rPr>
          <w:b/>
        </w:rPr>
        <w:tab/>
        <w:t>:</w:t>
      </w:r>
      <w:r w:rsidR="0007047D">
        <w:rPr>
          <w:b/>
        </w:rPr>
        <w:t xml:space="preserve"> </w:t>
      </w:r>
      <w:r w:rsidR="0007047D" w:rsidRPr="0007047D">
        <w:t>20</w:t>
      </w:r>
      <w:r w:rsidR="000D6A91">
        <w:t>22</w:t>
      </w:r>
      <w:r w:rsidR="0007047D" w:rsidRPr="0007047D">
        <w:t>/</w:t>
      </w:r>
      <w:r w:rsidR="00ED1C90">
        <w:t>20</w:t>
      </w:r>
      <w:r w:rsidR="00ED1C90">
        <w:tab/>
      </w:r>
      <w:r w:rsidR="00ED1C90">
        <w:tab/>
      </w:r>
      <w:r w:rsidR="00ED1C90">
        <w:tab/>
      </w:r>
      <w:r w:rsidR="00ED1C90">
        <w:tab/>
      </w:r>
      <w:r w:rsidR="00ED1C90">
        <w:tab/>
      </w:r>
      <w:r w:rsidR="00ED1C90">
        <w:tab/>
      </w:r>
      <w:r w:rsidR="00ED1C90">
        <w:tab/>
      </w:r>
      <w:r w:rsidR="00ED1C90">
        <w:tab/>
      </w:r>
      <w:r w:rsidR="00ED1C90">
        <w:tab/>
        <w:t>29 Nisan 2022</w:t>
      </w:r>
    </w:p>
    <w:p w:rsidR="00482EF5" w:rsidRPr="00482EF5" w:rsidRDefault="00482EF5" w:rsidP="00482EF5">
      <w:pPr>
        <w:spacing w:after="0"/>
        <w:rPr>
          <w:b/>
        </w:rPr>
      </w:pPr>
      <w:r w:rsidRPr="00482EF5">
        <w:rPr>
          <w:b/>
        </w:rPr>
        <w:t>KONU</w:t>
      </w:r>
      <w:r>
        <w:rPr>
          <w:b/>
        </w:rPr>
        <w:tab/>
        <w:t>:</w:t>
      </w:r>
      <w:r w:rsidR="0007047D">
        <w:rPr>
          <w:b/>
        </w:rPr>
        <w:t xml:space="preserve"> </w:t>
      </w:r>
      <w:r w:rsidR="0007047D" w:rsidRPr="00ED1C90">
        <w:t>Vakıf Aidatlarında Değişiklik Yapılması</w:t>
      </w:r>
      <w:r w:rsidR="00EA38E2" w:rsidRPr="00482EF5">
        <w:rPr>
          <w:b/>
        </w:rPr>
        <w:tab/>
      </w:r>
    </w:p>
    <w:p w:rsidR="00482EF5" w:rsidRDefault="00482EF5" w:rsidP="00482EF5">
      <w:pPr>
        <w:spacing w:after="0"/>
      </w:pPr>
    </w:p>
    <w:p w:rsidR="00482EF5" w:rsidRPr="00482EF5" w:rsidRDefault="00482EF5" w:rsidP="00482EF5">
      <w:pPr>
        <w:spacing w:after="0"/>
        <w:jc w:val="center"/>
        <w:rPr>
          <w:b/>
        </w:rPr>
      </w:pPr>
      <w:r w:rsidRPr="00482EF5">
        <w:rPr>
          <w:b/>
        </w:rPr>
        <w:t>DUYURU</w:t>
      </w:r>
    </w:p>
    <w:p w:rsidR="00482EF5" w:rsidRDefault="00482EF5" w:rsidP="00482EF5">
      <w:pPr>
        <w:spacing w:after="0"/>
      </w:pPr>
    </w:p>
    <w:p w:rsidR="00EA38E2" w:rsidRPr="00425884" w:rsidRDefault="00482EF5" w:rsidP="00482EF5">
      <w:pPr>
        <w:spacing w:after="0"/>
        <w:ind w:firstLine="708"/>
        <w:rPr>
          <w:rFonts w:cstheme="minorHAnsi"/>
        </w:rPr>
      </w:pPr>
      <w:r w:rsidRPr="00425884">
        <w:rPr>
          <w:rFonts w:cstheme="minorHAnsi"/>
        </w:rPr>
        <w:t>Sayın Üyelerimiz,</w:t>
      </w:r>
    </w:p>
    <w:p w:rsidR="00482EF5" w:rsidRPr="00425884" w:rsidRDefault="00482EF5" w:rsidP="00482EF5">
      <w:pPr>
        <w:spacing w:after="0"/>
        <w:ind w:firstLine="708"/>
        <w:rPr>
          <w:rFonts w:cstheme="minorHAnsi"/>
        </w:rPr>
      </w:pPr>
    </w:p>
    <w:p w:rsidR="00EA38E2" w:rsidRPr="00425884" w:rsidRDefault="00EA38E2" w:rsidP="00482EF5">
      <w:pPr>
        <w:spacing w:after="0"/>
        <w:jc w:val="both"/>
        <w:rPr>
          <w:rFonts w:cstheme="minorHAnsi"/>
        </w:rPr>
      </w:pPr>
      <w:r w:rsidRPr="00425884">
        <w:rPr>
          <w:rFonts w:cstheme="minorHAnsi"/>
        </w:rPr>
        <w:tab/>
        <w:t>Bilindiği üzere, 1996 yılından itibaren faaliyetlerini devam ettiren Vakfımız,  bu süre zarfında üyelerimizin birikimlerini herhangi bir riske sokmadan mümkün olduğunca en iyi şekilde değerlendirmeye gayret göstermiştir.</w:t>
      </w:r>
    </w:p>
    <w:p w:rsidR="00482EF5" w:rsidRPr="00425884" w:rsidRDefault="00482EF5" w:rsidP="00482EF5">
      <w:pPr>
        <w:spacing w:after="0"/>
        <w:jc w:val="both"/>
        <w:rPr>
          <w:rFonts w:cstheme="minorHAnsi"/>
        </w:rPr>
      </w:pPr>
    </w:p>
    <w:p w:rsidR="00482EF5" w:rsidRPr="00425884" w:rsidRDefault="008F731B" w:rsidP="00482EF5">
      <w:pPr>
        <w:spacing w:after="0"/>
        <w:jc w:val="both"/>
        <w:rPr>
          <w:rFonts w:cstheme="minorHAnsi"/>
        </w:rPr>
      </w:pPr>
      <w:r w:rsidRPr="00425884">
        <w:rPr>
          <w:rFonts w:cstheme="minorHAnsi"/>
        </w:rPr>
        <w:tab/>
      </w:r>
      <w:r w:rsidR="0094083B" w:rsidRPr="00425884">
        <w:rPr>
          <w:rFonts w:cstheme="minorHAnsi"/>
        </w:rPr>
        <w:t xml:space="preserve">Vakıf </w:t>
      </w:r>
      <w:r w:rsidRPr="00425884">
        <w:rPr>
          <w:rFonts w:cstheme="minorHAnsi"/>
        </w:rPr>
        <w:t>hizmetleri</w:t>
      </w:r>
      <w:r w:rsidR="0094083B" w:rsidRPr="00425884">
        <w:rPr>
          <w:rFonts w:cstheme="minorHAnsi"/>
        </w:rPr>
        <w:t xml:space="preserve"> </w:t>
      </w:r>
      <w:r w:rsidRPr="00425884">
        <w:rPr>
          <w:rFonts w:cstheme="minorHAnsi"/>
        </w:rPr>
        <w:t>üyeleri</w:t>
      </w:r>
      <w:r w:rsidR="0094083B" w:rsidRPr="00425884">
        <w:rPr>
          <w:rFonts w:cstheme="minorHAnsi"/>
        </w:rPr>
        <w:t>mizin vakıf aidatları ile yürütül</w:t>
      </w:r>
      <w:r w:rsidRPr="00425884">
        <w:rPr>
          <w:rFonts w:cstheme="minorHAnsi"/>
        </w:rPr>
        <w:t>mekte olup,</w:t>
      </w:r>
      <w:r w:rsidR="00587400" w:rsidRPr="00425884">
        <w:rPr>
          <w:rFonts w:cstheme="minorHAnsi"/>
        </w:rPr>
        <w:t xml:space="preserve"> </w:t>
      </w:r>
      <w:r w:rsidRPr="00425884">
        <w:rPr>
          <w:rFonts w:cstheme="minorHAnsi"/>
        </w:rPr>
        <w:t xml:space="preserve">Vakıf Senedi hükümleri kapsamında </w:t>
      </w:r>
      <w:r w:rsidR="00587400" w:rsidRPr="00425884">
        <w:rPr>
          <w:rFonts w:cstheme="minorHAnsi"/>
        </w:rPr>
        <w:t xml:space="preserve">söz konusu </w:t>
      </w:r>
      <w:r w:rsidRPr="00425884">
        <w:rPr>
          <w:rFonts w:cstheme="minorHAnsi"/>
        </w:rPr>
        <w:t>aidatlar Yönetim Kurulumuzca en son 20</w:t>
      </w:r>
      <w:r w:rsidR="000D6A91" w:rsidRPr="00425884">
        <w:rPr>
          <w:rFonts w:cstheme="minorHAnsi"/>
        </w:rPr>
        <w:t>14</w:t>
      </w:r>
      <w:r w:rsidRPr="00425884">
        <w:rPr>
          <w:rFonts w:cstheme="minorHAnsi"/>
        </w:rPr>
        <w:t xml:space="preserve"> yılında be</w:t>
      </w:r>
      <w:r w:rsidR="00C06497" w:rsidRPr="00425884">
        <w:rPr>
          <w:rFonts w:cstheme="minorHAnsi"/>
        </w:rPr>
        <w:t>lirlenmiş ve bu güne kadar</w:t>
      </w:r>
      <w:r w:rsidR="0094083B" w:rsidRPr="00425884">
        <w:rPr>
          <w:rFonts w:cstheme="minorHAnsi"/>
        </w:rPr>
        <w:t xml:space="preserve"> bu</w:t>
      </w:r>
      <w:r w:rsidR="0048446C">
        <w:rPr>
          <w:rFonts w:cstheme="minorHAnsi"/>
        </w:rPr>
        <w:t xml:space="preserve"> miktar</w:t>
      </w:r>
      <w:r w:rsidR="0094083B" w:rsidRPr="00425884">
        <w:rPr>
          <w:rFonts w:cstheme="minorHAnsi"/>
        </w:rPr>
        <w:t xml:space="preserve"> aidatlarla hizmetler y</w:t>
      </w:r>
      <w:r w:rsidR="0048446C">
        <w:rPr>
          <w:rFonts w:cstheme="minorHAnsi"/>
        </w:rPr>
        <w:t>erine getirilmiştir</w:t>
      </w:r>
      <w:r w:rsidR="0094083B" w:rsidRPr="00425884">
        <w:rPr>
          <w:rFonts w:cstheme="minorHAnsi"/>
        </w:rPr>
        <w:t>.</w:t>
      </w:r>
    </w:p>
    <w:p w:rsidR="00C06497" w:rsidRPr="00425884" w:rsidRDefault="0094083B" w:rsidP="00482EF5">
      <w:pPr>
        <w:spacing w:after="0"/>
        <w:jc w:val="both"/>
        <w:rPr>
          <w:rFonts w:cstheme="minorHAnsi"/>
        </w:rPr>
      </w:pPr>
      <w:r w:rsidRPr="00425884">
        <w:rPr>
          <w:rFonts w:cstheme="minorHAnsi"/>
        </w:rPr>
        <w:t xml:space="preserve"> </w:t>
      </w:r>
    </w:p>
    <w:p w:rsidR="00587400" w:rsidRPr="00425884" w:rsidRDefault="0094083B" w:rsidP="00482EF5">
      <w:pPr>
        <w:spacing w:after="0"/>
        <w:ind w:firstLine="708"/>
        <w:jc w:val="both"/>
        <w:rPr>
          <w:rFonts w:cstheme="minorHAnsi"/>
        </w:rPr>
      </w:pPr>
      <w:r w:rsidRPr="00425884">
        <w:rPr>
          <w:rFonts w:cstheme="minorHAnsi"/>
        </w:rPr>
        <w:t xml:space="preserve"> </w:t>
      </w:r>
      <w:r w:rsidR="00587400" w:rsidRPr="00425884">
        <w:rPr>
          <w:rFonts w:cstheme="minorHAnsi"/>
        </w:rPr>
        <w:t>Y</w:t>
      </w:r>
      <w:r w:rsidRPr="00425884">
        <w:rPr>
          <w:rFonts w:cstheme="minorHAnsi"/>
        </w:rPr>
        <w:t>ıllar itibariyle ülkemiz ekonomisindeki gelişmelere paralel olarak, Vakfımız</w:t>
      </w:r>
      <w:r w:rsidR="000C3CA1" w:rsidRPr="00425884">
        <w:rPr>
          <w:rFonts w:cstheme="minorHAnsi"/>
        </w:rPr>
        <w:t>ın</w:t>
      </w:r>
      <w:r w:rsidRPr="00425884">
        <w:rPr>
          <w:rFonts w:cstheme="minorHAnsi"/>
        </w:rPr>
        <w:t xml:space="preserve"> hizmet maliyetlerinin karşılanabilmesi için</w:t>
      </w:r>
      <w:r w:rsidR="000C3CA1" w:rsidRPr="00425884">
        <w:rPr>
          <w:rFonts w:cstheme="minorHAnsi"/>
        </w:rPr>
        <w:t xml:space="preserve"> </w:t>
      </w:r>
      <w:r w:rsidR="00587400" w:rsidRPr="00425884">
        <w:rPr>
          <w:rFonts w:cstheme="minorHAnsi"/>
        </w:rPr>
        <w:t xml:space="preserve">vakıf aidatlarında yeni bir düzenleme yapılması zorunlu hale gelmiştir. </w:t>
      </w:r>
    </w:p>
    <w:p w:rsidR="00482EF5" w:rsidRPr="00425884" w:rsidRDefault="00482EF5" w:rsidP="00482EF5">
      <w:pPr>
        <w:spacing w:after="0"/>
        <w:ind w:firstLine="708"/>
        <w:jc w:val="both"/>
        <w:rPr>
          <w:rFonts w:cstheme="minorHAnsi"/>
        </w:rPr>
      </w:pPr>
    </w:p>
    <w:p w:rsidR="00C51091" w:rsidRPr="00425884" w:rsidRDefault="00587400" w:rsidP="00482EF5">
      <w:pPr>
        <w:spacing w:after="0"/>
        <w:ind w:firstLine="708"/>
        <w:jc w:val="both"/>
        <w:rPr>
          <w:rFonts w:cstheme="minorHAnsi"/>
        </w:rPr>
      </w:pPr>
      <w:r w:rsidRPr="00425884">
        <w:rPr>
          <w:rFonts w:cstheme="minorHAnsi"/>
        </w:rPr>
        <w:t>Bu nedenle,</w:t>
      </w:r>
      <w:r w:rsidR="00F8258C" w:rsidRPr="00425884">
        <w:rPr>
          <w:rFonts w:cstheme="minorHAnsi"/>
        </w:rPr>
        <w:t xml:space="preserve"> 01 Haziran 2022 tarihinden geçerli olmak üzere;</w:t>
      </w:r>
    </w:p>
    <w:p w:rsidR="00C51091" w:rsidRPr="00425884" w:rsidRDefault="00C51091" w:rsidP="00482EF5">
      <w:pPr>
        <w:spacing w:after="0"/>
        <w:ind w:firstLine="708"/>
        <w:jc w:val="both"/>
        <w:rPr>
          <w:rFonts w:cstheme="minorHAnsi"/>
        </w:rPr>
      </w:pPr>
    </w:p>
    <w:p w:rsidR="00C51091" w:rsidRPr="00425884" w:rsidRDefault="00C51091" w:rsidP="00482EF5">
      <w:pPr>
        <w:spacing w:after="0"/>
        <w:ind w:firstLine="708"/>
        <w:jc w:val="both"/>
        <w:rPr>
          <w:rFonts w:cstheme="minorHAnsi"/>
        </w:rPr>
      </w:pPr>
      <w:r w:rsidRPr="00425884">
        <w:rPr>
          <w:rFonts w:cstheme="minorHAnsi"/>
        </w:rPr>
        <w:t xml:space="preserve">Yurtiçinde sürekli görevde bulunan vakıf üyelerimizin vakıf aidatı 2,00 </w:t>
      </w:r>
      <w:proofErr w:type="spellStart"/>
      <w:r w:rsidRPr="00425884">
        <w:rPr>
          <w:rFonts w:cstheme="minorHAnsi"/>
        </w:rPr>
        <w:t>TL.’den</w:t>
      </w:r>
      <w:proofErr w:type="spellEnd"/>
      <w:r w:rsidRPr="00425884">
        <w:rPr>
          <w:rFonts w:cstheme="minorHAnsi"/>
        </w:rPr>
        <w:t xml:space="preserve"> 5,00 </w:t>
      </w:r>
      <w:proofErr w:type="spellStart"/>
      <w:r w:rsidRPr="00425884">
        <w:rPr>
          <w:rFonts w:cstheme="minorHAnsi"/>
        </w:rPr>
        <w:t>TL.’ye</w:t>
      </w:r>
      <w:proofErr w:type="spellEnd"/>
      <w:r w:rsidRPr="00425884">
        <w:rPr>
          <w:rFonts w:cstheme="minorHAnsi"/>
        </w:rPr>
        <w:t xml:space="preserve">, fon üyesi olan vakıf üyelerimizin vakıf aidatı 5,00 </w:t>
      </w:r>
      <w:proofErr w:type="spellStart"/>
      <w:r w:rsidRPr="00425884">
        <w:rPr>
          <w:rFonts w:cstheme="minorHAnsi"/>
        </w:rPr>
        <w:t>TL.’den</w:t>
      </w:r>
      <w:proofErr w:type="spellEnd"/>
      <w:r w:rsidRPr="00425884">
        <w:rPr>
          <w:rFonts w:cstheme="minorHAnsi"/>
        </w:rPr>
        <w:t xml:space="preserve"> 10,00 </w:t>
      </w:r>
      <w:proofErr w:type="spellStart"/>
      <w:r w:rsidRPr="00425884">
        <w:rPr>
          <w:rFonts w:cstheme="minorHAnsi"/>
        </w:rPr>
        <w:t>TL.’ye</w:t>
      </w:r>
      <w:proofErr w:type="spellEnd"/>
      <w:r w:rsidRPr="00425884">
        <w:rPr>
          <w:rFonts w:cstheme="minorHAnsi"/>
        </w:rPr>
        <w:t xml:space="preserve">, giriş aidatı ise 6,00 </w:t>
      </w:r>
      <w:proofErr w:type="spellStart"/>
      <w:r w:rsidRPr="00425884">
        <w:rPr>
          <w:rFonts w:cstheme="minorHAnsi"/>
        </w:rPr>
        <w:t>TL.’den</w:t>
      </w:r>
      <w:proofErr w:type="spellEnd"/>
      <w:r w:rsidRPr="00425884">
        <w:rPr>
          <w:rFonts w:cstheme="minorHAnsi"/>
        </w:rPr>
        <w:t xml:space="preserve"> 20,00 </w:t>
      </w:r>
      <w:proofErr w:type="spellStart"/>
      <w:r w:rsidRPr="00425884">
        <w:rPr>
          <w:rFonts w:cstheme="minorHAnsi"/>
        </w:rPr>
        <w:t>TL.’ye</w:t>
      </w:r>
      <w:proofErr w:type="spellEnd"/>
      <w:r w:rsidRPr="00425884">
        <w:rPr>
          <w:rFonts w:cstheme="minorHAnsi"/>
        </w:rPr>
        <w:t xml:space="preserve">, </w:t>
      </w:r>
    </w:p>
    <w:p w:rsidR="00C51091" w:rsidRDefault="00C51091" w:rsidP="00482EF5">
      <w:pPr>
        <w:spacing w:after="0"/>
        <w:ind w:firstLine="708"/>
        <w:jc w:val="both"/>
        <w:rPr>
          <w:rFonts w:cstheme="minorHAnsi"/>
        </w:rPr>
      </w:pPr>
      <w:r w:rsidRPr="00425884">
        <w:rPr>
          <w:rFonts w:cstheme="minorHAnsi"/>
        </w:rPr>
        <w:t xml:space="preserve">Yurtdışında görevli vakıf üyelerimizin vakıf aidatı 10,00 </w:t>
      </w:r>
      <w:proofErr w:type="spellStart"/>
      <w:r w:rsidRPr="00425884">
        <w:rPr>
          <w:rFonts w:cstheme="minorHAnsi"/>
        </w:rPr>
        <w:t>TL.’den</w:t>
      </w:r>
      <w:proofErr w:type="spellEnd"/>
      <w:r w:rsidRPr="00425884">
        <w:rPr>
          <w:rFonts w:cstheme="minorHAnsi"/>
        </w:rPr>
        <w:t xml:space="preserve"> 2</w:t>
      </w:r>
      <w:r w:rsidR="005E36A5">
        <w:rPr>
          <w:rFonts w:cstheme="minorHAnsi"/>
        </w:rPr>
        <w:t>5</w:t>
      </w:r>
      <w:r w:rsidRPr="00425884">
        <w:rPr>
          <w:rFonts w:cstheme="minorHAnsi"/>
        </w:rPr>
        <w:t xml:space="preserve">,00 </w:t>
      </w:r>
      <w:proofErr w:type="spellStart"/>
      <w:r w:rsidRPr="00425884">
        <w:rPr>
          <w:rFonts w:cstheme="minorHAnsi"/>
        </w:rPr>
        <w:t>TL.’ye</w:t>
      </w:r>
      <w:proofErr w:type="spellEnd"/>
      <w:r w:rsidRPr="00425884">
        <w:rPr>
          <w:rFonts w:cstheme="minorHAnsi"/>
        </w:rPr>
        <w:t>, fon üyesi olan vakıf üyelerimizin</w:t>
      </w:r>
      <w:r w:rsidR="00EF7968">
        <w:rPr>
          <w:rFonts w:cstheme="minorHAnsi"/>
        </w:rPr>
        <w:t xml:space="preserve"> de</w:t>
      </w:r>
      <w:r w:rsidRPr="00425884">
        <w:rPr>
          <w:rFonts w:cstheme="minorHAnsi"/>
        </w:rPr>
        <w:t xml:space="preserve"> vakıf aidat</w:t>
      </w:r>
      <w:r w:rsidR="005821EA">
        <w:rPr>
          <w:rFonts w:cstheme="minorHAnsi"/>
        </w:rPr>
        <w:t>ları</w:t>
      </w:r>
      <w:r w:rsidRPr="00425884">
        <w:rPr>
          <w:rFonts w:cstheme="minorHAnsi"/>
        </w:rPr>
        <w:t xml:space="preserve"> 10,00 </w:t>
      </w:r>
      <w:proofErr w:type="spellStart"/>
      <w:r w:rsidRPr="00425884">
        <w:rPr>
          <w:rFonts w:cstheme="minorHAnsi"/>
        </w:rPr>
        <w:t>TL.’den</w:t>
      </w:r>
      <w:proofErr w:type="spellEnd"/>
      <w:r w:rsidRPr="00425884">
        <w:rPr>
          <w:rFonts w:cstheme="minorHAnsi"/>
        </w:rPr>
        <w:t xml:space="preserve"> </w:t>
      </w:r>
      <w:r w:rsidR="005E36A5">
        <w:rPr>
          <w:rFonts w:cstheme="minorHAnsi"/>
        </w:rPr>
        <w:t>25</w:t>
      </w:r>
      <w:r w:rsidRPr="00425884">
        <w:rPr>
          <w:rFonts w:cstheme="minorHAnsi"/>
        </w:rPr>
        <w:t xml:space="preserve">,00 </w:t>
      </w:r>
      <w:proofErr w:type="spellStart"/>
      <w:r w:rsidRPr="00425884">
        <w:rPr>
          <w:rFonts w:cstheme="minorHAnsi"/>
        </w:rPr>
        <w:t>TL.</w:t>
      </w:r>
      <w:r w:rsidR="00425884">
        <w:rPr>
          <w:rFonts w:cstheme="minorHAnsi"/>
        </w:rPr>
        <w:t>’ye</w:t>
      </w:r>
      <w:proofErr w:type="spellEnd"/>
      <w:r w:rsidRPr="00425884">
        <w:rPr>
          <w:rFonts w:cstheme="minorHAnsi"/>
        </w:rPr>
        <w:t xml:space="preserve">, </w:t>
      </w:r>
    </w:p>
    <w:p w:rsidR="00665FDD" w:rsidRDefault="00665FDD" w:rsidP="00482EF5">
      <w:pPr>
        <w:spacing w:after="0"/>
        <w:ind w:firstLine="708"/>
        <w:jc w:val="both"/>
        <w:rPr>
          <w:rFonts w:cstheme="minorHAnsi"/>
        </w:rPr>
      </w:pPr>
    </w:p>
    <w:p w:rsidR="00665FDD" w:rsidRPr="00425884" w:rsidRDefault="00665FDD" w:rsidP="00482EF5">
      <w:pPr>
        <w:spacing w:after="0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Ayrıca, Bakanlığımızdan emekli olan vakıf üyelerimizin </w:t>
      </w:r>
      <w:r w:rsidRPr="00425884">
        <w:rPr>
          <w:rFonts w:cstheme="minorHAnsi"/>
        </w:rPr>
        <w:t xml:space="preserve">vakıf aidatı 2,00 </w:t>
      </w:r>
      <w:proofErr w:type="spellStart"/>
      <w:r w:rsidRPr="00425884">
        <w:rPr>
          <w:rFonts w:cstheme="minorHAnsi"/>
        </w:rPr>
        <w:t>TL.’den</w:t>
      </w:r>
      <w:proofErr w:type="spellEnd"/>
      <w:r w:rsidRPr="00425884">
        <w:rPr>
          <w:rFonts w:cstheme="minorHAnsi"/>
        </w:rPr>
        <w:t xml:space="preserve"> 5,00 </w:t>
      </w:r>
      <w:proofErr w:type="spellStart"/>
      <w:r w:rsidRPr="00425884">
        <w:rPr>
          <w:rFonts w:cstheme="minorHAnsi"/>
        </w:rPr>
        <w:t>TL.’ye</w:t>
      </w:r>
      <w:proofErr w:type="spellEnd"/>
      <w:r w:rsidRPr="00425884">
        <w:rPr>
          <w:rFonts w:cstheme="minorHAnsi"/>
        </w:rPr>
        <w:t>, fon üyesi olan vakıf üyelerimizin vakıf aidatı</w:t>
      </w:r>
      <w:r>
        <w:rPr>
          <w:rFonts w:cstheme="minorHAnsi"/>
        </w:rPr>
        <w:t xml:space="preserve"> ise</w:t>
      </w:r>
      <w:r w:rsidRPr="00425884">
        <w:rPr>
          <w:rFonts w:cstheme="minorHAnsi"/>
        </w:rPr>
        <w:t xml:space="preserve"> 5,00 </w:t>
      </w:r>
      <w:proofErr w:type="spellStart"/>
      <w:r w:rsidRPr="00425884">
        <w:rPr>
          <w:rFonts w:cstheme="minorHAnsi"/>
        </w:rPr>
        <w:t>TL.’den</w:t>
      </w:r>
      <w:proofErr w:type="spellEnd"/>
      <w:r w:rsidRPr="00425884">
        <w:rPr>
          <w:rFonts w:cstheme="minorHAnsi"/>
        </w:rPr>
        <w:t xml:space="preserve"> 10,00 </w:t>
      </w:r>
      <w:proofErr w:type="spellStart"/>
      <w:r w:rsidRPr="00425884">
        <w:rPr>
          <w:rFonts w:cstheme="minorHAnsi"/>
        </w:rPr>
        <w:t>TL.’ye</w:t>
      </w:r>
      <w:proofErr w:type="spellEnd"/>
      <w:r w:rsidRPr="00425884">
        <w:rPr>
          <w:rFonts w:cstheme="minorHAnsi"/>
        </w:rPr>
        <w:t>,</w:t>
      </w:r>
    </w:p>
    <w:p w:rsidR="00C51091" w:rsidRPr="00425884" w:rsidRDefault="00C51091" w:rsidP="00482EF5">
      <w:pPr>
        <w:spacing w:after="0"/>
        <w:ind w:firstLine="708"/>
        <w:jc w:val="both"/>
        <w:rPr>
          <w:rFonts w:cstheme="minorHAnsi"/>
        </w:rPr>
      </w:pPr>
    </w:p>
    <w:p w:rsidR="0094083B" w:rsidRPr="00425884" w:rsidRDefault="00425884" w:rsidP="00482EF5">
      <w:pPr>
        <w:spacing w:after="0"/>
        <w:ind w:firstLine="708"/>
        <w:jc w:val="both"/>
        <w:rPr>
          <w:rFonts w:cstheme="minorHAnsi"/>
        </w:rPr>
      </w:pPr>
      <w:r>
        <w:rPr>
          <w:rFonts w:cstheme="minorHAnsi"/>
        </w:rPr>
        <w:t>yükseltilmesine</w:t>
      </w:r>
      <w:r w:rsidR="00F8258C" w:rsidRPr="00425884">
        <w:rPr>
          <w:rFonts w:cstheme="minorHAnsi"/>
        </w:rPr>
        <w:t xml:space="preserve"> </w:t>
      </w:r>
      <w:r w:rsidR="00587400" w:rsidRPr="00425884">
        <w:rPr>
          <w:rFonts w:cstheme="minorHAnsi"/>
        </w:rPr>
        <w:t>Yönetim Kurulumuzca kararlaştırılmıştır.</w:t>
      </w:r>
    </w:p>
    <w:p w:rsidR="00482EF5" w:rsidRPr="00425884" w:rsidRDefault="00482EF5" w:rsidP="00482EF5">
      <w:pPr>
        <w:spacing w:after="0"/>
        <w:ind w:firstLine="708"/>
        <w:jc w:val="both"/>
        <w:rPr>
          <w:rFonts w:cstheme="minorHAnsi"/>
        </w:rPr>
      </w:pPr>
    </w:p>
    <w:p w:rsidR="000C3CA1" w:rsidRPr="00425884" w:rsidRDefault="0047551F" w:rsidP="00482EF5">
      <w:pPr>
        <w:spacing w:after="0"/>
        <w:jc w:val="both"/>
        <w:rPr>
          <w:rFonts w:cstheme="minorHAnsi"/>
        </w:rPr>
      </w:pPr>
      <w:r w:rsidRPr="00425884">
        <w:rPr>
          <w:rFonts w:cstheme="minorHAnsi"/>
        </w:rPr>
        <w:tab/>
        <w:t xml:space="preserve">Yurtdışında görevli </w:t>
      </w:r>
      <w:r w:rsidR="000C3CA1" w:rsidRPr="00425884">
        <w:rPr>
          <w:rFonts w:cstheme="minorHAnsi"/>
        </w:rPr>
        <w:t xml:space="preserve">üyelerimizin </w:t>
      </w:r>
      <w:r w:rsidRPr="00425884">
        <w:rPr>
          <w:rFonts w:cstheme="minorHAnsi"/>
        </w:rPr>
        <w:t>giriş</w:t>
      </w:r>
      <w:r w:rsidR="000C3CA1" w:rsidRPr="00425884">
        <w:rPr>
          <w:rFonts w:cstheme="minorHAnsi"/>
        </w:rPr>
        <w:t xml:space="preserve"> aidatlarında </w:t>
      </w:r>
      <w:r w:rsidR="009C7FBB" w:rsidRPr="00425884">
        <w:rPr>
          <w:rFonts w:cstheme="minorHAnsi"/>
        </w:rPr>
        <w:t xml:space="preserve">ise </w:t>
      </w:r>
      <w:r w:rsidR="000C3CA1" w:rsidRPr="00425884">
        <w:rPr>
          <w:rFonts w:cstheme="minorHAnsi"/>
        </w:rPr>
        <w:t>her hangi bir değişikliğe gidilmemiştir.</w:t>
      </w:r>
    </w:p>
    <w:p w:rsidR="00482EF5" w:rsidRPr="00425884" w:rsidRDefault="00482EF5" w:rsidP="00482EF5">
      <w:pPr>
        <w:spacing w:after="0"/>
        <w:jc w:val="both"/>
        <w:rPr>
          <w:rFonts w:cstheme="minorHAnsi"/>
        </w:rPr>
      </w:pPr>
    </w:p>
    <w:p w:rsidR="00587400" w:rsidRDefault="00587400" w:rsidP="00482EF5">
      <w:pPr>
        <w:spacing w:after="0"/>
        <w:jc w:val="both"/>
        <w:rPr>
          <w:rFonts w:cstheme="minorHAnsi"/>
        </w:rPr>
      </w:pPr>
      <w:r w:rsidRPr="00425884">
        <w:rPr>
          <w:rFonts w:cstheme="minorHAnsi"/>
        </w:rPr>
        <w:tab/>
        <w:t xml:space="preserve">Üyelerimize saygılarımızla duyurulur.                                </w:t>
      </w:r>
    </w:p>
    <w:p w:rsidR="00CE2B9F" w:rsidRPr="00425884" w:rsidRDefault="00CE2B9F" w:rsidP="00482EF5">
      <w:pPr>
        <w:spacing w:after="0"/>
        <w:jc w:val="both"/>
        <w:rPr>
          <w:rFonts w:cstheme="minorHAnsi"/>
        </w:rPr>
      </w:pPr>
    </w:p>
    <w:p w:rsidR="0028730F" w:rsidRPr="00425884" w:rsidRDefault="00C06497" w:rsidP="0047551F">
      <w:pPr>
        <w:spacing w:after="0"/>
        <w:rPr>
          <w:rFonts w:cstheme="minorHAnsi"/>
        </w:rPr>
      </w:pPr>
      <w:r w:rsidRPr="00425884">
        <w:rPr>
          <w:rFonts w:cstheme="minorHAnsi"/>
        </w:rPr>
        <w:tab/>
      </w:r>
      <w:r w:rsidR="00587400" w:rsidRPr="00425884">
        <w:rPr>
          <w:rFonts w:cstheme="minorHAnsi"/>
        </w:rPr>
        <w:tab/>
      </w:r>
      <w:r w:rsidR="00587400" w:rsidRPr="00425884">
        <w:rPr>
          <w:rFonts w:cstheme="minorHAnsi"/>
        </w:rPr>
        <w:tab/>
      </w:r>
      <w:r w:rsidR="00587400" w:rsidRPr="00425884">
        <w:rPr>
          <w:rFonts w:cstheme="minorHAnsi"/>
        </w:rPr>
        <w:tab/>
      </w:r>
      <w:r w:rsidR="00587400" w:rsidRPr="00425884">
        <w:rPr>
          <w:rFonts w:cstheme="minorHAnsi"/>
        </w:rPr>
        <w:tab/>
      </w:r>
      <w:r w:rsidR="00587400" w:rsidRPr="00425884">
        <w:rPr>
          <w:rFonts w:cstheme="minorHAnsi"/>
        </w:rPr>
        <w:tab/>
      </w:r>
      <w:r w:rsidR="00587400" w:rsidRPr="00425884">
        <w:rPr>
          <w:rFonts w:cstheme="minorHAnsi"/>
        </w:rPr>
        <w:tab/>
      </w:r>
      <w:r w:rsidR="00587400" w:rsidRPr="00425884">
        <w:rPr>
          <w:rFonts w:cstheme="minorHAnsi"/>
        </w:rPr>
        <w:tab/>
      </w:r>
      <w:r w:rsidR="000E53F2" w:rsidRPr="00425884">
        <w:rPr>
          <w:rFonts w:cstheme="minorHAnsi"/>
        </w:rPr>
        <w:tab/>
      </w:r>
      <w:r w:rsidR="00587400" w:rsidRPr="00425884">
        <w:rPr>
          <w:rFonts w:cstheme="minorHAnsi"/>
        </w:rPr>
        <w:t>Vakıf Yönetim Kurulu</w:t>
      </w:r>
      <w:bookmarkStart w:id="0" w:name="_GoBack"/>
      <w:bookmarkEnd w:id="0"/>
    </w:p>
    <w:sectPr w:rsidR="0028730F" w:rsidRPr="00425884" w:rsidSect="0028730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38E2"/>
    <w:rsid w:val="0007047D"/>
    <w:rsid w:val="000C3CA1"/>
    <w:rsid w:val="000D6A91"/>
    <w:rsid w:val="000E53F2"/>
    <w:rsid w:val="001221C2"/>
    <w:rsid w:val="0028730F"/>
    <w:rsid w:val="003322B9"/>
    <w:rsid w:val="00425884"/>
    <w:rsid w:val="0047551F"/>
    <w:rsid w:val="00482EF5"/>
    <w:rsid w:val="0048446C"/>
    <w:rsid w:val="005821EA"/>
    <w:rsid w:val="00587400"/>
    <w:rsid w:val="005E36A5"/>
    <w:rsid w:val="00665FDD"/>
    <w:rsid w:val="00740A35"/>
    <w:rsid w:val="007C79F1"/>
    <w:rsid w:val="00885ECB"/>
    <w:rsid w:val="008D49D3"/>
    <w:rsid w:val="008F731B"/>
    <w:rsid w:val="0094083B"/>
    <w:rsid w:val="009C112E"/>
    <w:rsid w:val="009C7FBB"/>
    <w:rsid w:val="009D72D6"/>
    <w:rsid w:val="00AA277F"/>
    <w:rsid w:val="00C06497"/>
    <w:rsid w:val="00C22D29"/>
    <w:rsid w:val="00C51091"/>
    <w:rsid w:val="00CE2B9F"/>
    <w:rsid w:val="00EA38E2"/>
    <w:rsid w:val="00ED1C90"/>
    <w:rsid w:val="00EF7968"/>
    <w:rsid w:val="00F64552"/>
    <w:rsid w:val="00F8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9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482EF5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2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vak.org.t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divak2</dc:creator>
  <cp:lastModifiedBy>User</cp:lastModifiedBy>
  <cp:revision>39</cp:revision>
  <cp:lastPrinted>2022-04-05T07:51:00Z</cp:lastPrinted>
  <dcterms:created xsi:type="dcterms:W3CDTF">2014-02-04T08:50:00Z</dcterms:created>
  <dcterms:modified xsi:type="dcterms:W3CDTF">2022-04-29T12:38:00Z</dcterms:modified>
</cp:coreProperties>
</file>